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B49D" w14:textId="77777777" w:rsidR="00DC568F" w:rsidRDefault="00DC568F" w:rsidP="008D711C">
      <w:pPr>
        <w:jc w:val="center"/>
        <w:rPr>
          <w:rFonts w:ascii="Open Sans" w:hAnsi="Open Sans" w:cs="Open Sans"/>
          <w:b/>
        </w:rPr>
      </w:pPr>
    </w:p>
    <w:p w14:paraId="5593354E" w14:textId="1C6ADC8E" w:rsidR="00FA0027" w:rsidRPr="002F7C0E" w:rsidRDefault="00DC568F" w:rsidP="008D711C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AGENDA</w:t>
      </w:r>
    </w:p>
    <w:p w14:paraId="439F5D36" w14:textId="7C7492B5" w:rsidR="005E4013" w:rsidRPr="002F7C0E" w:rsidRDefault="005E4013" w:rsidP="008D711C">
      <w:pPr>
        <w:jc w:val="center"/>
        <w:rPr>
          <w:rFonts w:ascii="Open Sans" w:hAnsi="Open Sans" w:cs="Open Sans"/>
        </w:rPr>
      </w:pPr>
      <w:r w:rsidRPr="002F7C0E">
        <w:rPr>
          <w:rFonts w:ascii="Open Sans" w:hAnsi="Open Sans" w:cs="Open Sans"/>
        </w:rPr>
        <w:t xml:space="preserve">Regular Meeting </w:t>
      </w:r>
      <w:r w:rsidR="00BC1AFD">
        <w:rPr>
          <w:rFonts w:ascii="Open Sans" w:hAnsi="Open Sans" w:cs="Open Sans"/>
        </w:rPr>
        <w:t xml:space="preserve">August </w:t>
      </w:r>
      <w:r w:rsidR="00DE5DDF">
        <w:rPr>
          <w:rFonts w:ascii="Open Sans" w:hAnsi="Open Sans" w:cs="Open Sans"/>
        </w:rPr>
        <w:t>25</w:t>
      </w:r>
      <w:r w:rsidR="0047331A">
        <w:rPr>
          <w:rFonts w:ascii="Open Sans" w:hAnsi="Open Sans" w:cs="Open Sans"/>
        </w:rPr>
        <w:t>, 202</w:t>
      </w:r>
      <w:r w:rsidR="00DE5DDF">
        <w:rPr>
          <w:rFonts w:ascii="Open Sans" w:hAnsi="Open Sans" w:cs="Open Sans"/>
        </w:rPr>
        <w:t>2</w:t>
      </w:r>
    </w:p>
    <w:p w14:paraId="75855A03" w14:textId="77777777" w:rsidR="00DE5DDF" w:rsidRPr="002F7C0E" w:rsidRDefault="00DE5DDF" w:rsidP="00DE5DDF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McCoart Building – Occoquan Room</w:t>
      </w:r>
    </w:p>
    <w:p w14:paraId="47D6D08E" w14:textId="77777777" w:rsidR="005E4013" w:rsidRPr="002F7C0E" w:rsidRDefault="005E4013" w:rsidP="008D711C">
      <w:pPr>
        <w:jc w:val="center"/>
        <w:rPr>
          <w:rFonts w:ascii="Open Sans" w:eastAsia="Times New Roman" w:hAnsi="Open Sans" w:cs="Open Sans"/>
          <w:sz w:val="20"/>
          <w:szCs w:val="20"/>
        </w:rPr>
      </w:pPr>
    </w:p>
    <w:p w14:paraId="00F32CDB" w14:textId="1BE63AA4" w:rsidR="003E2FBB" w:rsidRDefault="00E86D13" w:rsidP="00DC568F">
      <w:pPr>
        <w:pStyle w:val="ListParagraph"/>
        <w:numPr>
          <w:ilvl w:val="0"/>
          <w:numId w:val="11"/>
        </w:numPr>
        <w:spacing w:line="240" w:lineRule="auto"/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Call to Order</w:t>
      </w:r>
      <w:r w:rsidR="004900FD" w:rsidRPr="002F7C0E"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6A647693" w14:textId="77777777" w:rsidR="00DC568F" w:rsidRPr="002F7C0E" w:rsidRDefault="00DC568F" w:rsidP="00DC568F">
      <w:pPr>
        <w:pStyle w:val="ListParagraph"/>
        <w:spacing w:line="240" w:lineRule="auto"/>
        <w:rPr>
          <w:rFonts w:ascii="Open Sans" w:eastAsia="Times New Roman" w:hAnsi="Open Sans" w:cs="Open Sans"/>
          <w:sz w:val="20"/>
          <w:szCs w:val="20"/>
        </w:rPr>
      </w:pPr>
    </w:p>
    <w:p w14:paraId="61A75D04" w14:textId="22D87498" w:rsidR="00763887" w:rsidRDefault="00E86D13" w:rsidP="00DC568F">
      <w:pPr>
        <w:pStyle w:val="ListParagraph"/>
        <w:numPr>
          <w:ilvl w:val="0"/>
          <w:numId w:val="11"/>
        </w:numPr>
        <w:spacing w:line="240" w:lineRule="auto"/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Introductions</w:t>
      </w:r>
    </w:p>
    <w:p w14:paraId="71B7F915" w14:textId="77777777" w:rsidR="00D649A0" w:rsidRPr="00BD4DFF" w:rsidRDefault="00D649A0" w:rsidP="00D649A0">
      <w:pPr>
        <w:pStyle w:val="ListParagraph"/>
        <w:rPr>
          <w:rFonts w:ascii="Open Sans" w:eastAsia="Times New Roman" w:hAnsi="Open Sans" w:cs="Open Sans"/>
          <w:sz w:val="20"/>
          <w:szCs w:val="20"/>
        </w:rPr>
      </w:pPr>
    </w:p>
    <w:p w14:paraId="099E621D" w14:textId="7E8B1B18" w:rsidR="00D649A0" w:rsidRPr="00BD4DFF" w:rsidRDefault="00D649A0" w:rsidP="00D649A0">
      <w:pPr>
        <w:pStyle w:val="ListParagraph"/>
        <w:numPr>
          <w:ilvl w:val="0"/>
          <w:numId w:val="11"/>
        </w:numPr>
        <w:spacing w:line="240" w:lineRule="auto"/>
        <w:rPr>
          <w:rFonts w:ascii="Open Sans" w:eastAsia="Times New Roman" w:hAnsi="Open Sans" w:cs="Open Sans"/>
          <w:sz w:val="20"/>
          <w:szCs w:val="20"/>
        </w:rPr>
      </w:pPr>
      <w:r w:rsidRPr="00BD4DFF">
        <w:rPr>
          <w:rFonts w:ascii="Open Sans" w:eastAsia="Times New Roman" w:hAnsi="Open Sans" w:cs="Open Sans"/>
          <w:sz w:val="20"/>
          <w:szCs w:val="20"/>
        </w:rPr>
        <w:t xml:space="preserve">Presentation:   Housing Chapter of the Comprehensive Plan </w:t>
      </w:r>
      <w:r w:rsidRPr="00BD4DFF">
        <w:rPr>
          <w:rFonts w:ascii="Open Sans" w:eastAsia="Times New Roman" w:hAnsi="Open Sans" w:cs="Open Sans"/>
          <w:sz w:val="20"/>
          <w:szCs w:val="20"/>
        </w:rPr>
        <w:br/>
        <w:t xml:space="preserve">                           </w:t>
      </w:r>
      <w:r w:rsidR="005E0FFB" w:rsidRPr="00BD4DFF">
        <w:rPr>
          <w:rFonts w:ascii="Open Sans" w:eastAsia="Times New Roman" w:hAnsi="Open Sans" w:cs="Open Sans"/>
          <w:sz w:val="20"/>
          <w:szCs w:val="20"/>
        </w:rPr>
        <w:t>David McGettigan and Connie Dalton</w:t>
      </w:r>
      <w:r w:rsidRPr="00BD4DFF">
        <w:rPr>
          <w:rFonts w:ascii="Open Sans" w:eastAsia="Times New Roman" w:hAnsi="Open Sans" w:cs="Open Sans"/>
          <w:sz w:val="20"/>
          <w:szCs w:val="20"/>
        </w:rPr>
        <w:t>, Planning</w:t>
      </w:r>
      <w:r w:rsidR="000F2AE3" w:rsidRPr="00BD4DFF"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66DDB69A" w14:textId="77777777" w:rsidR="003E2FBB" w:rsidRPr="002F7C0E" w:rsidRDefault="003E2FBB" w:rsidP="00DC568F">
      <w:pPr>
        <w:pStyle w:val="ListParagraph"/>
        <w:spacing w:line="240" w:lineRule="auto"/>
        <w:rPr>
          <w:rFonts w:ascii="Open Sans" w:eastAsia="Times New Roman" w:hAnsi="Open Sans" w:cs="Open Sans"/>
          <w:sz w:val="20"/>
          <w:szCs w:val="20"/>
        </w:rPr>
      </w:pPr>
    </w:p>
    <w:p w14:paraId="055F2F76" w14:textId="39E68DD4" w:rsidR="00F65937" w:rsidRDefault="005E4013" w:rsidP="00F65937">
      <w:pPr>
        <w:pStyle w:val="ListParagraph"/>
        <w:numPr>
          <w:ilvl w:val="0"/>
          <w:numId w:val="11"/>
        </w:numPr>
        <w:spacing w:line="240" w:lineRule="auto"/>
        <w:rPr>
          <w:rFonts w:ascii="Open Sans" w:eastAsia="Times New Roman" w:hAnsi="Open Sans" w:cs="Open Sans"/>
          <w:sz w:val="20"/>
          <w:szCs w:val="20"/>
        </w:rPr>
      </w:pPr>
      <w:r w:rsidRPr="00BD4DFF">
        <w:rPr>
          <w:rFonts w:ascii="Open Sans" w:eastAsia="Times New Roman" w:hAnsi="Open Sans" w:cs="Open Sans"/>
          <w:sz w:val="20"/>
          <w:szCs w:val="20"/>
        </w:rPr>
        <w:t xml:space="preserve">Approval of Minutes </w:t>
      </w:r>
      <w:r w:rsidR="00DC568F" w:rsidRPr="00BD4DFF">
        <w:rPr>
          <w:rFonts w:ascii="Open Sans" w:eastAsia="Times New Roman" w:hAnsi="Open Sans" w:cs="Open Sans"/>
          <w:sz w:val="20"/>
          <w:szCs w:val="20"/>
        </w:rPr>
        <w:br/>
      </w:r>
      <w:r w:rsidR="002D51C7" w:rsidRPr="00BD4DFF">
        <w:rPr>
          <w:rFonts w:ascii="Open Sans" w:eastAsia="Times New Roman" w:hAnsi="Open Sans" w:cs="Open Sans"/>
          <w:sz w:val="20"/>
          <w:szCs w:val="20"/>
        </w:rPr>
        <w:t>May 26, 2022</w:t>
      </w:r>
    </w:p>
    <w:p w14:paraId="7AA9AA92" w14:textId="78644EAF" w:rsidR="00F65937" w:rsidRPr="00F65937" w:rsidRDefault="00F65937" w:rsidP="00F65937">
      <w:pPr>
        <w:pStyle w:val="ListParagraph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>June 23, 2022</w:t>
      </w:r>
    </w:p>
    <w:p w14:paraId="4F7AFEE3" w14:textId="123187A8" w:rsidR="00E86D13" w:rsidRPr="002F7C0E" w:rsidRDefault="00E86D13" w:rsidP="00DC568F">
      <w:pPr>
        <w:numPr>
          <w:ilvl w:val="0"/>
          <w:numId w:val="11"/>
        </w:numPr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Citizens’ Time</w:t>
      </w:r>
    </w:p>
    <w:p w14:paraId="112DFBC5" w14:textId="77777777" w:rsidR="00763887" w:rsidRPr="002F7C0E" w:rsidRDefault="00763887" w:rsidP="00DC568F">
      <w:pPr>
        <w:ind w:left="720"/>
        <w:rPr>
          <w:rFonts w:ascii="Open Sans" w:eastAsia="Times New Roman" w:hAnsi="Open Sans" w:cs="Open Sans"/>
          <w:sz w:val="20"/>
          <w:szCs w:val="20"/>
        </w:rPr>
      </w:pPr>
    </w:p>
    <w:p w14:paraId="27C8AEE6" w14:textId="77777777" w:rsidR="00E86D13" w:rsidRPr="002F7C0E" w:rsidRDefault="00E86D13" w:rsidP="00DC568F">
      <w:pPr>
        <w:numPr>
          <w:ilvl w:val="0"/>
          <w:numId w:val="11"/>
        </w:numPr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Financial Status</w:t>
      </w:r>
    </w:p>
    <w:p w14:paraId="58EA641A" w14:textId="4102C19F" w:rsidR="00E86D13" w:rsidRPr="00BD4DFF" w:rsidRDefault="00E86D13" w:rsidP="00DC568F">
      <w:pPr>
        <w:numPr>
          <w:ilvl w:val="1"/>
          <w:numId w:val="11"/>
        </w:numPr>
        <w:ind w:hanging="720"/>
        <w:rPr>
          <w:rFonts w:ascii="Open Sans" w:eastAsia="Times New Roman" w:hAnsi="Open Sans" w:cs="Open Sans"/>
          <w:sz w:val="20"/>
          <w:szCs w:val="20"/>
        </w:rPr>
      </w:pPr>
      <w:r w:rsidRPr="00BD4DFF">
        <w:rPr>
          <w:rFonts w:ascii="Open Sans" w:eastAsia="Times New Roman" w:hAnsi="Open Sans" w:cs="Open Sans"/>
          <w:sz w:val="20"/>
          <w:szCs w:val="20"/>
        </w:rPr>
        <w:t xml:space="preserve">Preliminary Revenue and Expenditures Overview for the Period ending </w:t>
      </w:r>
      <w:r w:rsidR="009336CA" w:rsidRPr="00BD4DFF">
        <w:rPr>
          <w:rFonts w:ascii="Open Sans" w:eastAsia="Times New Roman" w:hAnsi="Open Sans" w:cs="Open Sans"/>
          <w:sz w:val="20"/>
          <w:szCs w:val="20"/>
        </w:rPr>
        <w:t>June 30, 2022</w:t>
      </w:r>
    </w:p>
    <w:p w14:paraId="4145ED8F" w14:textId="547C12EA" w:rsidR="00094BEC" w:rsidRPr="00BD4DFF" w:rsidRDefault="00E86D13" w:rsidP="00DC568F">
      <w:pPr>
        <w:numPr>
          <w:ilvl w:val="1"/>
          <w:numId w:val="11"/>
        </w:numPr>
        <w:ind w:hanging="720"/>
        <w:rPr>
          <w:rFonts w:ascii="Open Sans" w:eastAsia="Times New Roman" w:hAnsi="Open Sans" w:cs="Open Sans"/>
          <w:sz w:val="20"/>
          <w:szCs w:val="20"/>
        </w:rPr>
      </w:pPr>
      <w:r w:rsidRPr="00BD4DFF">
        <w:rPr>
          <w:rFonts w:ascii="Open Sans" w:eastAsia="Times New Roman" w:hAnsi="Open Sans" w:cs="Open Sans"/>
          <w:sz w:val="20"/>
          <w:szCs w:val="20"/>
        </w:rPr>
        <w:t>HCV Voucher Issuance Status</w:t>
      </w:r>
      <w:r w:rsidR="009336CA" w:rsidRPr="00BD4DFF">
        <w:rPr>
          <w:rFonts w:ascii="Open Sans" w:eastAsia="Times New Roman" w:hAnsi="Open Sans" w:cs="Open Sans"/>
          <w:sz w:val="20"/>
          <w:szCs w:val="20"/>
        </w:rPr>
        <w:t xml:space="preserve"> – Lease-up Report</w:t>
      </w:r>
    </w:p>
    <w:p w14:paraId="2CEC2643" w14:textId="77777777" w:rsidR="00E86D13" w:rsidRPr="002F7C0E" w:rsidRDefault="00E86D13" w:rsidP="00DC568F">
      <w:pPr>
        <w:rPr>
          <w:rFonts w:ascii="Open Sans" w:eastAsia="Times New Roman" w:hAnsi="Open Sans" w:cs="Open Sans"/>
          <w:sz w:val="20"/>
          <w:szCs w:val="20"/>
        </w:rPr>
      </w:pPr>
    </w:p>
    <w:p w14:paraId="0F603913" w14:textId="5D4E4570" w:rsidR="00E86D13" w:rsidRPr="002F7C0E" w:rsidRDefault="00E86D13" w:rsidP="00DC568F">
      <w:pPr>
        <w:numPr>
          <w:ilvl w:val="0"/>
          <w:numId w:val="11"/>
        </w:numPr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Old Business</w:t>
      </w:r>
    </w:p>
    <w:p w14:paraId="4B2834C2" w14:textId="13598E44" w:rsidR="00882B31" w:rsidRDefault="001C5F28" w:rsidP="00DC568F">
      <w:pPr>
        <w:pStyle w:val="ListParagraph"/>
        <w:numPr>
          <w:ilvl w:val="1"/>
          <w:numId w:val="11"/>
        </w:numPr>
        <w:spacing w:line="240" w:lineRule="auto"/>
        <w:ind w:hanging="720"/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EHAP Report</w:t>
      </w:r>
    </w:p>
    <w:p w14:paraId="512ED0A5" w14:textId="1A296BB6" w:rsidR="00DD2EDD" w:rsidRPr="002F7C0E" w:rsidRDefault="00E86D13" w:rsidP="00DC568F">
      <w:pPr>
        <w:numPr>
          <w:ilvl w:val="0"/>
          <w:numId w:val="11"/>
        </w:numPr>
        <w:tabs>
          <w:tab w:val="num" w:pos="1080"/>
        </w:tabs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New Business</w:t>
      </w:r>
    </w:p>
    <w:p w14:paraId="00A6DAEB" w14:textId="2FEB1370" w:rsidR="007C1C30" w:rsidRPr="00BD4DFF" w:rsidRDefault="007C1C30" w:rsidP="008B34FA">
      <w:pPr>
        <w:pStyle w:val="ListParagraph"/>
        <w:numPr>
          <w:ilvl w:val="1"/>
          <w:numId w:val="11"/>
        </w:numPr>
        <w:spacing w:line="240" w:lineRule="auto"/>
        <w:ind w:hanging="720"/>
        <w:rPr>
          <w:rFonts w:ascii="Open Sans" w:eastAsia="Times New Roman" w:hAnsi="Open Sans" w:cs="Open Sans"/>
          <w:sz w:val="20"/>
          <w:szCs w:val="20"/>
        </w:rPr>
      </w:pPr>
      <w:r w:rsidRPr="00BD4DFF">
        <w:rPr>
          <w:rFonts w:ascii="Open Sans" w:eastAsia="Times New Roman" w:hAnsi="Open Sans" w:cs="Open Sans"/>
          <w:sz w:val="20"/>
          <w:szCs w:val="20"/>
        </w:rPr>
        <w:t>Application for FSS Grant</w:t>
      </w:r>
      <w:r w:rsidR="00DD7DBB" w:rsidRPr="00BD4DFF">
        <w:rPr>
          <w:rFonts w:ascii="Open Sans" w:eastAsia="Times New Roman" w:hAnsi="Open Sans" w:cs="Open Sans"/>
          <w:sz w:val="20"/>
          <w:szCs w:val="20"/>
        </w:rPr>
        <w:t xml:space="preserve"> – Consultant hired &amp; working together to submit </w:t>
      </w:r>
      <w:r w:rsidR="005E4A8A" w:rsidRPr="00BD4DFF">
        <w:rPr>
          <w:rFonts w:ascii="Open Sans" w:eastAsia="Times New Roman" w:hAnsi="Open Sans" w:cs="Open Sans"/>
          <w:sz w:val="20"/>
          <w:szCs w:val="20"/>
        </w:rPr>
        <w:t>application</w:t>
      </w:r>
      <w:r w:rsidR="005E0FFB" w:rsidRPr="00BD4DFF"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3E7FAE22" w14:textId="0F994B7C" w:rsidR="00203CBB" w:rsidRPr="00BD4DFF" w:rsidRDefault="00203CBB" w:rsidP="008B34FA">
      <w:pPr>
        <w:pStyle w:val="ListParagraph"/>
        <w:numPr>
          <w:ilvl w:val="1"/>
          <w:numId w:val="11"/>
        </w:numPr>
        <w:spacing w:line="240" w:lineRule="auto"/>
        <w:ind w:hanging="720"/>
        <w:rPr>
          <w:rFonts w:ascii="Open Sans" w:eastAsia="Times New Roman" w:hAnsi="Open Sans" w:cs="Open Sans"/>
          <w:sz w:val="20"/>
          <w:szCs w:val="20"/>
        </w:rPr>
      </w:pPr>
      <w:r w:rsidRPr="00BD4DFF">
        <w:rPr>
          <w:rFonts w:ascii="Open Sans" w:eastAsia="Times New Roman" w:hAnsi="Open Sans" w:cs="Open Sans"/>
          <w:sz w:val="20"/>
          <w:szCs w:val="20"/>
        </w:rPr>
        <w:t xml:space="preserve">SEMAP Scoring </w:t>
      </w:r>
    </w:p>
    <w:p w14:paraId="06F1814F" w14:textId="289031B5" w:rsidR="00203CBB" w:rsidRPr="00BD4DFF" w:rsidRDefault="00203CBB" w:rsidP="008B34FA">
      <w:pPr>
        <w:pStyle w:val="ListParagraph"/>
        <w:numPr>
          <w:ilvl w:val="1"/>
          <w:numId w:val="11"/>
        </w:numPr>
        <w:spacing w:line="240" w:lineRule="auto"/>
        <w:ind w:hanging="720"/>
        <w:rPr>
          <w:rFonts w:ascii="Open Sans" w:eastAsia="Times New Roman" w:hAnsi="Open Sans" w:cs="Open Sans"/>
          <w:sz w:val="20"/>
          <w:szCs w:val="20"/>
        </w:rPr>
      </w:pPr>
      <w:r w:rsidRPr="00BD4DFF">
        <w:rPr>
          <w:rFonts w:ascii="Open Sans" w:eastAsia="Times New Roman" w:hAnsi="Open Sans" w:cs="Open Sans"/>
          <w:sz w:val="20"/>
          <w:szCs w:val="20"/>
        </w:rPr>
        <w:t>HUD monitoring of CDBG and CDBG-CV update</w:t>
      </w:r>
    </w:p>
    <w:p w14:paraId="3ECFB68F" w14:textId="6A6B8414" w:rsidR="00203CBB" w:rsidRPr="00BD4DFF" w:rsidRDefault="00203CBB" w:rsidP="008B34FA">
      <w:pPr>
        <w:pStyle w:val="ListParagraph"/>
        <w:numPr>
          <w:ilvl w:val="1"/>
          <w:numId w:val="11"/>
        </w:numPr>
        <w:spacing w:line="240" w:lineRule="auto"/>
        <w:ind w:hanging="720"/>
        <w:rPr>
          <w:rFonts w:ascii="Open Sans" w:eastAsia="Times New Roman" w:hAnsi="Open Sans" w:cs="Open Sans"/>
          <w:sz w:val="20"/>
          <w:szCs w:val="20"/>
        </w:rPr>
      </w:pPr>
      <w:r w:rsidRPr="00BD4DFF">
        <w:rPr>
          <w:rFonts w:ascii="Open Sans" w:eastAsia="Times New Roman" w:hAnsi="Open Sans" w:cs="Open Sans"/>
          <w:sz w:val="20"/>
          <w:szCs w:val="20"/>
        </w:rPr>
        <w:t xml:space="preserve">Community Planning &amp; Development CAPER will be available September 2022 for Public Comment </w:t>
      </w:r>
    </w:p>
    <w:p w14:paraId="5B3FB3C1" w14:textId="2D7D645A" w:rsidR="00645A0E" w:rsidRPr="00BD4DFF" w:rsidRDefault="00BC1AFD" w:rsidP="008B34FA">
      <w:pPr>
        <w:pStyle w:val="ListParagraph"/>
        <w:numPr>
          <w:ilvl w:val="1"/>
          <w:numId w:val="11"/>
        </w:numPr>
        <w:spacing w:line="240" w:lineRule="auto"/>
        <w:ind w:hanging="720"/>
        <w:rPr>
          <w:rFonts w:ascii="Open Sans" w:eastAsia="Times New Roman" w:hAnsi="Open Sans" w:cs="Open Sans"/>
          <w:sz w:val="20"/>
          <w:szCs w:val="20"/>
        </w:rPr>
      </w:pPr>
      <w:r w:rsidRPr="00BD4DFF">
        <w:rPr>
          <w:rFonts w:ascii="Open Sans" w:eastAsia="Times New Roman" w:hAnsi="Open Sans" w:cs="Open Sans"/>
          <w:sz w:val="20"/>
          <w:szCs w:val="20"/>
        </w:rPr>
        <w:t>Directors Evaluation Committee Nominations for FY2</w:t>
      </w:r>
      <w:r w:rsidR="002D51C7" w:rsidRPr="00BD4DFF">
        <w:rPr>
          <w:rFonts w:ascii="Open Sans" w:eastAsia="Times New Roman" w:hAnsi="Open Sans" w:cs="Open Sans"/>
          <w:sz w:val="20"/>
          <w:szCs w:val="20"/>
        </w:rPr>
        <w:t>3</w:t>
      </w:r>
      <w:r w:rsidRPr="00BD4DFF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DD7DBB" w:rsidRPr="00BD4DFF">
        <w:rPr>
          <w:rFonts w:ascii="Open Sans" w:eastAsia="Times New Roman" w:hAnsi="Open Sans" w:cs="Open Sans"/>
          <w:sz w:val="20"/>
          <w:szCs w:val="20"/>
        </w:rPr>
        <w:t>Octob</w:t>
      </w:r>
      <w:r w:rsidR="00B83615" w:rsidRPr="00BD4DFF">
        <w:rPr>
          <w:rFonts w:ascii="Open Sans" w:eastAsia="Times New Roman" w:hAnsi="Open Sans" w:cs="Open Sans"/>
          <w:sz w:val="20"/>
          <w:szCs w:val="20"/>
        </w:rPr>
        <w:t>e</w:t>
      </w:r>
      <w:r w:rsidRPr="00BD4DFF">
        <w:rPr>
          <w:rFonts w:ascii="Open Sans" w:eastAsia="Times New Roman" w:hAnsi="Open Sans" w:cs="Open Sans"/>
          <w:sz w:val="20"/>
          <w:szCs w:val="20"/>
        </w:rPr>
        <w:t>r Evaluation</w:t>
      </w:r>
    </w:p>
    <w:p w14:paraId="79469A48" w14:textId="77777777" w:rsidR="00C66AD6" w:rsidRDefault="00C66AD6" w:rsidP="00DC568F">
      <w:pPr>
        <w:pStyle w:val="ListParagraph"/>
        <w:spacing w:line="240" w:lineRule="auto"/>
        <w:ind w:left="1440"/>
        <w:rPr>
          <w:rFonts w:ascii="Open Sans" w:eastAsia="Times New Roman" w:hAnsi="Open Sans" w:cs="Open Sans"/>
          <w:color w:val="4472C4" w:themeColor="accent1"/>
          <w:sz w:val="20"/>
          <w:szCs w:val="20"/>
        </w:rPr>
      </w:pPr>
    </w:p>
    <w:p w14:paraId="67F07A6B" w14:textId="6DB5F13D" w:rsidR="00E86D13" w:rsidRPr="00DB15BB" w:rsidRDefault="00E86D13" w:rsidP="00DC568F">
      <w:pPr>
        <w:pStyle w:val="ListParagraph"/>
        <w:numPr>
          <w:ilvl w:val="0"/>
          <w:numId w:val="11"/>
        </w:numPr>
        <w:spacing w:line="240" w:lineRule="auto"/>
        <w:rPr>
          <w:rFonts w:ascii="Open Sans" w:eastAsia="Times New Roman" w:hAnsi="Open Sans" w:cs="Open Sans"/>
          <w:sz w:val="20"/>
          <w:szCs w:val="20"/>
        </w:rPr>
      </w:pPr>
      <w:r w:rsidRPr="00DB15BB">
        <w:rPr>
          <w:rFonts w:ascii="Open Sans" w:eastAsia="Times New Roman" w:hAnsi="Open Sans" w:cs="Open Sans"/>
          <w:sz w:val="20"/>
          <w:szCs w:val="20"/>
        </w:rPr>
        <w:t>Miscellaneous</w:t>
      </w:r>
    </w:p>
    <w:p w14:paraId="6F1BC1D9" w14:textId="546FA862" w:rsidR="00E86D13" w:rsidRDefault="00E86D13" w:rsidP="00DC568F">
      <w:pPr>
        <w:numPr>
          <w:ilvl w:val="0"/>
          <w:numId w:val="11"/>
        </w:numPr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Member’s Time</w:t>
      </w:r>
    </w:p>
    <w:p w14:paraId="5A9BABF7" w14:textId="77777777" w:rsidR="00DC568F" w:rsidRDefault="00DC568F" w:rsidP="00DC568F">
      <w:pPr>
        <w:rPr>
          <w:rFonts w:ascii="Open Sans" w:eastAsia="Times New Roman" w:hAnsi="Open Sans" w:cs="Open Sans"/>
          <w:sz w:val="20"/>
          <w:szCs w:val="20"/>
        </w:rPr>
      </w:pPr>
    </w:p>
    <w:p w14:paraId="74D3CE11" w14:textId="58BE0AF7" w:rsidR="00E86D13" w:rsidRDefault="00E86D13" w:rsidP="00DC568F">
      <w:pPr>
        <w:numPr>
          <w:ilvl w:val="0"/>
          <w:numId w:val="11"/>
        </w:numPr>
        <w:tabs>
          <w:tab w:val="num" w:pos="1080"/>
        </w:tabs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Adjournment</w:t>
      </w:r>
    </w:p>
    <w:p w14:paraId="7C955676" w14:textId="0A0798E5" w:rsidR="00E86D13" w:rsidRDefault="00E86D13" w:rsidP="00DC568F">
      <w:pPr>
        <w:pBdr>
          <w:bottom w:val="dotted" w:sz="24" w:space="1" w:color="auto"/>
        </w:pBdr>
        <w:rPr>
          <w:rFonts w:ascii="Open Sans" w:eastAsia="Times New Roman" w:hAnsi="Open Sans" w:cs="Open Sans"/>
          <w:sz w:val="20"/>
          <w:szCs w:val="20"/>
        </w:rPr>
      </w:pPr>
    </w:p>
    <w:p w14:paraId="60814296" w14:textId="77777777" w:rsidR="00DC568F" w:rsidRPr="002F7C0E" w:rsidRDefault="00DC568F" w:rsidP="00DC568F">
      <w:pPr>
        <w:pBdr>
          <w:bottom w:val="dotted" w:sz="24" w:space="1" w:color="auto"/>
        </w:pBdr>
        <w:rPr>
          <w:rFonts w:ascii="Open Sans" w:eastAsia="Times New Roman" w:hAnsi="Open Sans" w:cs="Open Sans"/>
          <w:sz w:val="20"/>
          <w:szCs w:val="20"/>
        </w:rPr>
      </w:pPr>
    </w:p>
    <w:p w14:paraId="1947443B" w14:textId="56BD5605" w:rsidR="00AB258B" w:rsidRPr="00BD4DFF" w:rsidRDefault="00AB258B" w:rsidP="00AB258B">
      <w:pPr>
        <w:jc w:val="center"/>
        <w:rPr>
          <w:rFonts w:ascii="Open Sans" w:eastAsia="Times New Roman" w:hAnsi="Open Sans" w:cs="Open Sans"/>
          <w:i/>
          <w:sz w:val="20"/>
          <w:szCs w:val="20"/>
        </w:rPr>
      </w:pPr>
      <w:r w:rsidRPr="00BD4DFF">
        <w:rPr>
          <w:rFonts w:ascii="Open Sans" w:eastAsia="Times New Roman" w:hAnsi="Open Sans" w:cs="Open Sans"/>
          <w:i/>
          <w:sz w:val="20"/>
          <w:szCs w:val="20"/>
        </w:rPr>
        <w:t xml:space="preserve">Next meeting of the Housing Board will be September 22, 2022 </w:t>
      </w:r>
    </w:p>
    <w:p w14:paraId="75598A52" w14:textId="653765BF" w:rsidR="00AB258B" w:rsidRPr="00BD4DFF" w:rsidRDefault="00AB258B" w:rsidP="00AB258B">
      <w:pPr>
        <w:jc w:val="center"/>
        <w:rPr>
          <w:rFonts w:ascii="Open Sans" w:eastAsia="Times New Roman" w:hAnsi="Open Sans" w:cs="Open Sans"/>
          <w:i/>
          <w:sz w:val="20"/>
          <w:szCs w:val="20"/>
        </w:rPr>
      </w:pPr>
      <w:r w:rsidRPr="00BD4DFF">
        <w:rPr>
          <w:rFonts w:ascii="Open Sans" w:eastAsia="Times New Roman" w:hAnsi="Open Sans" w:cs="Open Sans"/>
          <w:i/>
          <w:sz w:val="20"/>
          <w:szCs w:val="20"/>
        </w:rPr>
        <w:t xml:space="preserve">McCoart Building – Occoquan Room </w:t>
      </w:r>
    </w:p>
    <w:p w14:paraId="28C6018B" w14:textId="25A10B4E" w:rsidR="00FA0027" w:rsidRPr="00BD4DFF" w:rsidRDefault="00AB258B" w:rsidP="00AB258B">
      <w:pPr>
        <w:jc w:val="center"/>
        <w:rPr>
          <w:rFonts w:ascii="Open Sans" w:eastAsia="Times New Roman" w:hAnsi="Open Sans" w:cs="Open Sans"/>
          <w:i/>
          <w:sz w:val="20"/>
          <w:szCs w:val="20"/>
        </w:rPr>
      </w:pPr>
      <w:r w:rsidRPr="00BD4DFF">
        <w:rPr>
          <w:rFonts w:ascii="Open Sans" w:eastAsia="Times New Roman" w:hAnsi="Open Sans" w:cs="Open Sans"/>
          <w:i/>
          <w:sz w:val="20"/>
          <w:szCs w:val="20"/>
        </w:rPr>
        <w:t>1 County Complex Ct., Woodbridge, VA  22192</w:t>
      </w:r>
    </w:p>
    <w:sectPr w:rsidR="00FA0027" w:rsidRPr="00BD4DFF" w:rsidSect="0096514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170" w:header="621" w:footer="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E4C8" w14:textId="77777777" w:rsidR="00552C55" w:rsidRDefault="00552C55" w:rsidP="00B32E02">
      <w:r>
        <w:separator/>
      </w:r>
    </w:p>
  </w:endnote>
  <w:endnote w:type="continuationSeparator" w:id="0">
    <w:p w14:paraId="3FF422D8" w14:textId="77777777" w:rsidR="00552C55" w:rsidRDefault="00552C55" w:rsidP="00B3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E277" w14:textId="08DA2DDF" w:rsidR="00B32E02" w:rsidRDefault="00B32E02" w:rsidP="00B32E02">
    <w:pPr>
      <w:pStyle w:val="Footer"/>
    </w:pPr>
  </w:p>
  <w:p w14:paraId="2901ABC6" w14:textId="77777777" w:rsidR="00B32E02" w:rsidRDefault="00B32E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6A56" w14:textId="51893BCC" w:rsidR="00106B8E" w:rsidRDefault="00345D13" w:rsidP="00A214B8">
    <w:pPr>
      <w:pStyle w:val="BasicParagraph"/>
      <w:ind w:left="-720" w:right="-990"/>
      <w:jc w:val="center"/>
      <w:rPr>
        <w:rFonts w:ascii="Open Sans" w:hAnsi="Open Sans" w:cs="Open Sans"/>
        <w:color w:val="005CB4"/>
        <w:sz w:val="16"/>
        <w:szCs w:val="16"/>
      </w:rPr>
    </w:pPr>
    <w:r>
      <w:rPr>
        <w:rFonts w:ascii="Open Sans" w:hAnsi="Open Sans" w:cs="Open Sans"/>
        <w:noProof/>
        <w:color w:val="005CB4"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6F0B6C1" wp14:editId="3CA222CA">
              <wp:simplePos x="0" y="0"/>
              <wp:positionH relativeFrom="column">
                <wp:posOffset>-270510</wp:posOffset>
              </wp:positionH>
              <wp:positionV relativeFrom="paragraph">
                <wp:posOffset>-123190</wp:posOffset>
              </wp:positionV>
              <wp:extent cx="68808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0860" cy="0"/>
                      </a:xfrm>
                      <a:prstGeom prst="line">
                        <a:avLst/>
                      </a:prstGeom>
                      <a:ln>
                        <a:solidFill>
                          <a:srgbClr val="0048A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E27291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3pt,-9.7pt" to="520.5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" strokecolor="#0048aa" strokeweight=".5pt">
              <v:stroke joinstyle="miter"/>
            </v:line>
          </w:pict>
        </mc:Fallback>
      </mc:AlternateContent>
    </w:r>
    <w:r>
      <w:rPr>
        <w:rFonts w:ascii="Open Sans" w:hAnsi="Open Sans" w:cs="Open Sans"/>
        <w:color w:val="005CB4"/>
        <w:sz w:val="16"/>
        <w:szCs w:val="16"/>
      </w:rPr>
      <w:t>1</w:t>
    </w:r>
    <w:r w:rsidR="00083E0A">
      <w:rPr>
        <w:rFonts w:ascii="Open Sans" w:hAnsi="Open Sans" w:cs="Open Sans"/>
        <w:color w:val="005CB4"/>
        <w:sz w:val="16"/>
        <w:szCs w:val="16"/>
      </w:rPr>
      <w:t>5941 Donald Curtis Drive, Suite 112, Woodbridge</w:t>
    </w:r>
    <w:r>
      <w:rPr>
        <w:rFonts w:ascii="Open Sans" w:hAnsi="Open Sans" w:cs="Open Sans"/>
        <w:color w:val="005CB4"/>
        <w:sz w:val="16"/>
        <w:szCs w:val="16"/>
      </w:rPr>
      <w:t>, Virginia 2219</w:t>
    </w:r>
    <w:r w:rsidR="00083E0A">
      <w:rPr>
        <w:rFonts w:ascii="Open Sans" w:hAnsi="Open Sans" w:cs="Open Sans"/>
        <w:color w:val="005CB4"/>
        <w:sz w:val="16"/>
        <w:szCs w:val="16"/>
      </w:rPr>
      <w:t>1</w:t>
    </w:r>
    <w:r>
      <w:rPr>
        <w:rFonts w:ascii="Open Sans" w:hAnsi="Open Sans" w:cs="Open Sans"/>
        <w:color w:val="005CB4"/>
        <w:sz w:val="16"/>
        <w:szCs w:val="16"/>
      </w:rPr>
      <w:t xml:space="preserve"> </w:t>
    </w:r>
    <w:bookmarkStart w:id="0" w:name="_Hlk5084285"/>
    <w:r>
      <w:rPr>
        <w:rFonts w:ascii="Open Sans" w:hAnsi="Open Sans" w:cs="Open Sans"/>
        <w:color w:val="005CB4"/>
        <w:sz w:val="16"/>
        <w:szCs w:val="16"/>
      </w:rPr>
      <w:t>•</w:t>
    </w:r>
    <w:bookmarkEnd w:id="0"/>
    <w:r>
      <w:rPr>
        <w:rFonts w:ascii="Open Sans" w:hAnsi="Open Sans" w:cs="Open Sans"/>
        <w:color w:val="005CB4"/>
        <w:sz w:val="16"/>
        <w:szCs w:val="16"/>
      </w:rPr>
      <w:t xml:space="preserve"> 703-792-</w:t>
    </w:r>
    <w:r w:rsidR="00083E0A">
      <w:rPr>
        <w:rFonts w:ascii="Open Sans" w:hAnsi="Open Sans" w:cs="Open Sans"/>
        <w:color w:val="005CB4"/>
        <w:sz w:val="16"/>
        <w:szCs w:val="16"/>
      </w:rPr>
      <w:t>7530</w:t>
    </w:r>
    <w:r>
      <w:rPr>
        <w:rFonts w:ascii="Open Sans" w:hAnsi="Open Sans" w:cs="Open Sans"/>
        <w:color w:val="005CB4"/>
        <w:sz w:val="16"/>
        <w:szCs w:val="16"/>
      </w:rPr>
      <w:t xml:space="preserve"> </w:t>
    </w:r>
    <w:r w:rsidR="006617AA">
      <w:rPr>
        <w:rFonts w:ascii="Open Sans" w:hAnsi="Open Sans" w:cs="Open Sans"/>
        <w:color w:val="005CB4"/>
        <w:sz w:val="16"/>
        <w:szCs w:val="16"/>
      </w:rPr>
      <w:t xml:space="preserve">• FAX:  703-792-4978 • VA Relay 7-1-1 </w:t>
    </w:r>
    <w:r>
      <w:rPr>
        <w:rFonts w:ascii="Open Sans" w:hAnsi="Open Sans" w:cs="Open Sans"/>
        <w:color w:val="005CB4"/>
        <w:sz w:val="16"/>
        <w:szCs w:val="16"/>
      </w:rPr>
      <w:t>| www.pwcgov.org</w:t>
    </w:r>
    <w:r w:rsidR="00600E83">
      <w:rPr>
        <w:rFonts w:ascii="Open Sans" w:hAnsi="Open Sans" w:cs="Open Sans"/>
        <w:color w:val="005CB4"/>
        <w:sz w:val="16"/>
        <w:szCs w:val="16"/>
      </w:rPr>
      <w:t>/</w:t>
    </w:r>
    <w:r w:rsidR="00083E0A">
      <w:rPr>
        <w:rFonts w:ascii="Open Sans" w:hAnsi="Open Sans" w:cs="Open Sans"/>
        <w:color w:val="005CB4"/>
        <w:sz w:val="16"/>
        <w:szCs w:val="16"/>
      </w:rPr>
      <w:t>Housing</w:t>
    </w:r>
  </w:p>
  <w:p w14:paraId="24B20CFB" w14:textId="1EA51116" w:rsidR="00A214B8" w:rsidRDefault="00A214B8" w:rsidP="00A214B8">
    <w:pPr>
      <w:pStyle w:val="BasicParagraph"/>
      <w:jc w:val="center"/>
      <w:rPr>
        <w:rFonts w:ascii="Open Sans" w:hAnsi="Open Sans" w:cs="Open Sans"/>
        <w:color w:val="005CB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7CEE" w14:textId="77777777" w:rsidR="00552C55" w:rsidRDefault="00552C55" w:rsidP="00B32E02">
      <w:r>
        <w:separator/>
      </w:r>
    </w:p>
  </w:footnote>
  <w:footnote w:type="continuationSeparator" w:id="0">
    <w:p w14:paraId="572BAACC" w14:textId="77777777" w:rsidR="00552C55" w:rsidRDefault="00552C55" w:rsidP="00B3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3F5F" w14:textId="0D8368AB" w:rsidR="00B32E02" w:rsidRDefault="00B32E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1F3C473" wp14:editId="612864D0">
              <wp:simplePos x="0" y="0"/>
              <wp:positionH relativeFrom="page">
                <wp:posOffset>9780270</wp:posOffset>
              </wp:positionH>
              <wp:positionV relativeFrom="page">
                <wp:posOffset>650240</wp:posOffset>
              </wp:positionV>
              <wp:extent cx="1884045" cy="690880"/>
              <wp:effectExtent l="0" t="0" r="0" b="0"/>
              <wp:wrapNone/>
              <wp:docPr id="3" name="Text Box 3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4045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A13C0" w14:textId="77777777" w:rsidR="00B32E02" w:rsidRDefault="00B32E02" w:rsidP="00B32E02">
                          <w:pPr>
                            <w:pStyle w:val="BodyText"/>
                            <w:kinsoku w:val="0"/>
                            <w:overflowPunct w:val="0"/>
                            <w:spacing w:before="47" w:line="211" w:lineRule="auto"/>
                            <w:ind w:left="286" w:right="17" w:firstLine="217"/>
                            <w:jc w:val="right"/>
                            <w:rPr>
                              <w:color w:val="2D6CB5"/>
                            </w:rPr>
                          </w:pPr>
                          <w:r>
                            <w:rPr>
                              <w:b/>
                              <w:bCs/>
                              <w:color w:val="2D6CB5"/>
                            </w:rPr>
                            <w:t xml:space="preserve">The County of Prince William </w:t>
                          </w:r>
                          <w:r>
                            <w:rPr>
                              <w:color w:val="2D6CB5"/>
                            </w:rPr>
                            <w:t>Department of Human Resources 1 County Complex Court</w:t>
                          </w:r>
                        </w:p>
                        <w:p w14:paraId="21F47030" w14:textId="77777777" w:rsidR="00B32E02" w:rsidRDefault="00B32E02" w:rsidP="00B32E02">
                          <w:pPr>
                            <w:pStyle w:val="BodyText"/>
                            <w:kinsoku w:val="0"/>
                            <w:overflowPunct w:val="0"/>
                            <w:spacing w:line="211" w:lineRule="auto"/>
                            <w:ind w:right="17" w:firstLine="153"/>
                            <w:jc w:val="right"/>
                            <w:rPr>
                              <w:color w:val="2D6CB5"/>
                            </w:rPr>
                          </w:pPr>
                          <w:r>
                            <w:rPr>
                              <w:color w:val="2D6CB5"/>
                            </w:rPr>
                            <w:t xml:space="preserve">Prince William, Virginia 22192-9201 T: 703.792.6XXX | </w:t>
                          </w:r>
                          <w:hyperlink r:id="rId1" w:history="1">
                            <w:r>
                              <w:rPr>
                                <w:color w:val="2D6CB5"/>
                              </w:rPr>
                              <w:t>email@pwcgov.org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3C473" id="_x0000_t202" coordsize="21600,21600" o:spt="202" path="m,l,21600r21600,l21600,xe">
              <v:stroke joinstyle="miter"/>
              <v:path gradientshapeok="t" o:connecttype="rect"/>
            </v:shapetype>
            <v:shape id="Text Box 308" o:spid="_x0000_s1026" type="#_x0000_t202" style="position:absolute;margin-left:770.1pt;margin-top:51.2pt;width:148.35pt;height:54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" o:allowincell="f" filled="f" stroked="f">
              <v:textbox inset="0,0,0,0">
                <w:txbxContent>
                  <w:p w14:paraId="309A13C0" w14:textId="77777777" w:rsidR="00B32E02" w:rsidRDefault="00B32E02" w:rsidP="00B32E02">
                    <w:pPr>
                      <w:pStyle w:val="BodyText"/>
                      <w:kinsoku w:val="0"/>
                      <w:overflowPunct w:val="0"/>
                      <w:spacing w:before="47" w:line="211" w:lineRule="auto"/>
                      <w:ind w:left="286" w:right="17" w:firstLine="217"/>
                      <w:jc w:val="right"/>
                      <w:rPr>
                        <w:color w:val="2D6CB5"/>
                      </w:rPr>
                    </w:pPr>
                    <w:r>
                      <w:rPr>
                        <w:b/>
                        <w:bCs/>
                        <w:color w:val="2D6CB5"/>
                      </w:rPr>
                      <w:t xml:space="preserve">The County of Prince William </w:t>
                    </w:r>
                    <w:r>
                      <w:rPr>
                        <w:color w:val="2D6CB5"/>
                      </w:rPr>
                      <w:t>Department of Human Resources 1 County Complex Court</w:t>
                    </w:r>
                  </w:p>
                  <w:p w14:paraId="21F47030" w14:textId="77777777" w:rsidR="00B32E02" w:rsidRDefault="00B32E02" w:rsidP="00B32E02">
                    <w:pPr>
                      <w:pStyle w:val="BodyText"/>
                      <w:kinsoku w:val="0"/>
                      <w:overflowPunct w:val="0"/>
                      <w:spacing w:line="211" w:lineRule="auto"/>
                      <w:ind w:right="17" w:firstLine="153"/>
                      <w:jc w:val="right"/>
                      <w:rPr>
                        <w:color w:val="2D6CB5"/>
                      </w:rPr>
                    </w:pPr>
                    <w:r>
                      <w:rPr>
                        <w:color w:val="2D6CB5"/>
                      </w:rPr>
                      <w:t xml:space="preserve">Prince William, Virginia 22192-9201 T: 703.792.6XXX | </w:t>
                    </w:r>
                    <w:hyperlink r:id="rId2" w:history="1">
                      <w:r>
                        <w:rPr>
                          <w:color w:val="2D6CB5"/>
                        </w:rPr>
                        <w:t>email@pwcgov.org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2942" w14:textId="47D1ED3C" w:rsidR="00106B8E" w:rsidRDefault="00965144" w:rsidP="00965144">
    <w:pPr>
      <w:pStyle w:val="Header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018E76" wp14:editId="028DFD30">
              <wp:simplePos x="0" y="0"/>
              <wp:positionH relativeFrom="page">
                <wp:posOffset>4305300</wp:posOffset>
              </wp:positionH>
              <wp:positionV relativeFrom="page">
                <wp:posOffset>358140</wp:posOffset>
              </wp:positionV>
              <wp:extent cx="3124200" cy="546100"/>
              <wp:effectExtent l="0" t="0" r="0" b="6350"/>
              <wp:wrapNone/>
              <wp:docPr id="161" name="Text 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22DA1" w14:textId="50E16BA5" w:rsidR="00562466" w:rsidRDefault="00083E0A" w:rsidP="0074796B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  <w:t>Office of Housing and Community Development</w:t>
                          </w:r>
                        </w:p>
                        <w:p w14:paraId="72EB6C55" w14:textId="1F4E9806" w:rsidR="0074796B" w:rsidRPr="0074796B" w:rsidRDefault="00DE5DDF" w:rsidP="0074796B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  <w:t>Joan S. Duckett</w:t>
                          </w:r>
                          <w:r w:rsidR="0074796B"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  <w:t>, Director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18E76" id="_x0000_t202" coordsize="21600,21600" o:spt="202" path="m,l,21600r21600,l21600,xe">
              <v:stroke joinstyle="miter"/>
              <v:path gradientshapeok="t" o:connecttype="rect"/>
            </v:shapetype>
            <v:shape id="Text Box 152" o:spid="_x0000_s1027" type="#_x0000_t202" style="position:absolute;left:0;text-align:left;margin-left:339pt;margin-top:28.2pt;width:246pt;height:4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" o:allowincell="f" filled="f" stroked="f">
              <v:textbox inset="0,0,0,0">
                <w:txbxContent>
                  <w:p w14:paraId="71222DA1" w14:textId="50E16BA5" w:rsidR="00562466" w:rsidRDefault="00083E0A" w:rsidP="0074796B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  <w:t>Office of Housing and Community Development</w:t>
                    </w:r>
                  </w:p>
                  <w:p w14:paraId="72EB6C55" w14:textId="1F4E9806" w:rsidR="0074796B" w:rsidRPr="0074796B" w:rsidRDefault="00DE5DDF" w:rsidP="0074796B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  <w:t>Joan S. Duckett</w:t>
                    </w:r>
                    <w:r w:rsidR="0074796B"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  <w:t>, Director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53C236DD" wp14:editId="513B8500">
          <wp:extent cx="2286000" cy="50800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_ColorPWWord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112" cy="513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405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0A2"/>
    <w:multiLevelType w:val="hybridMultilevel"/>
    <w:tmpl w:val="A9A829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5429E4"/>
    <w:multiLevelType w:val="hybridMultilevel"/>
    <w:tmpl w:val="72FED5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016E89"/>
    <w:multiLevelType w:val="hybridMultilevel"/>
    <w:tmpl w:val="8AFA0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23157"/>
    <w:multiLevelType w:val="hybridMultilevel"/>
    <w:tmpl w:val="2398C892"/>
    <w:lvl w:ilvl="0" w:tplc="1580281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80988"/>
    <w:multiLevelType w:val="hybridMultilevel"/>
    <w:tmpl w:val="C0BCA5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6B751A"/>
    <w:multiLevelType w:val="hybridMultilevel"/>
    <w:tmpl w:val="6BAC35F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CA67C52"/>
    <w:multiLevelType w:val="hybridMultilevel"/>
    <w:tmpl w:val="F1D06CBC"/>
    <w:lvl w:ilvl="0" w:tplc="1580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32E3F"/>
    <w:multiLevelType w:val="hybridMultilevel"/>
    <w:tmpl w:val="68D8B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72C93"/>
    <w:multiLevelType w:val="hybridMultilevel"/>
    <w:tmpl w:val="3460AA9C"/>
    <w:lvl w:ilvl="0" w:tplc="1580281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A40D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Open Sans" w:eastAsia="Times New Roman" w:hAnsi="Open Sans" w:cs="Open Sans"/>
      </w:rPr>
    </w:lvl>
    <w:lvl w:ilvl="2" w:tplc="093E0056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4F6498"/>
    <w:multiLevelType w:val="hybridMultilevel"/>
    <w:tmpl w:val="263C1884"/>
    <w:lvl w:ilvl="0" w:tplc="F93CF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43858"/>
    <w:multiLevelType w:val="hybridMultilevel"/>
    <w:tmpl w:val="5090294E"/>
    <w:lvl w:ilvl="0" w:tplc="15B2D1B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116AC"/>
    <w:multiLevelType w:val="hybridMultilevel"/>
    <w:tmpl w:val="C13227E2"/>
    <w:lvl w:ilvl="0" w:tplc="5172E5C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B75FD"/>
    <w:multiLevelType w:val="hybridMultilevel"/>
    <w:tmpl w:val="51CC5C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812645">
    <w:abstractNumId w:val="2"/>
  </w:num>
  <w:num w:numId="2" w16cid:durableId="1261985912">
    <w:abstractNumId w:val="5"/>
  </w:num>
  <w:num w:numId="3" w16cid:durableId="752121353">
    <w:abstractNumId w:val="7"/>
  </w:num>
  <w:num w:numId="4" w16cid:durableId="603809729">
    <w:abstractNumId w:val="8"/>
  </w:num>
  <w:num w:numId="5" w16cid:durableId="1884906453">
    <w:abstractNumId w:val="10"/>
  </w:num>
  <w:num w:numId="6" w16cid:durableId="1083602688">
    <w:abstractNumId w:val="1"/>
  </w:num>
  <w:num w:numId="7" w16cid:durableId="1363823569">
    <w:abstractNumId w:val="11"/>
  </w:num>
  <w:num w:numId="8" w16cid:durableId="1217202709">
    <w:abstractNumId w:val="0"/>
  </w:num>
  <w:num w:numId="9" w16cid:durableId="509028748">
    <w:abstractNumId w:val="3"/>
  </w:num>
  <w:num w:numId="10" w16cid:durableId="1373992091">
    <w:abstractNumId w:val="6"/>
  </w:num>
  <w:num w:numId="11" w16cid:durableId="1598708033">
    <w:abstractNumId w:val="12"/>
  </w:num>
  <w:num w:numId="12" w16cid:durableId="426001627">
    <w:abstractNumId w:val="4"/>
  </w:num>
  <w:num w:numId="13" w16cid:durableId="20906139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E02"/>
    <w:rsid w:val="00002073"/>
    <w:rsid w:val="00083E0A"/>
    <w:rsid w:val="0008737C"/>
    <w:rsid w:val="00090472"/>
    <w:rsid w:val="000947D8"/>
    <w:rsid w:val="00094BC8"/>
    <w:rsid w:val="00094BEC"/>
    <w:rsid w:val="000B3F17"/>
    <w:rsid w:val="000E2759"/>
    <w:rsid w:val="000F1731"/>
    <w:rsid w:val="000F2AE3"/>
    <w:rsid w:val="00106B8E"/>
    <w:rsid w:val="00117097"/>
    <w:rsid w:val="00191D9F"/>
    <w:rsid w:val="001978C7"/>
    <w:rsid w:val="001A2F6D"/>
    <w:rsid w:val="001B7E55"/>
    <w:rsid w:val="001C5F28"/>
    <w:rsid w:val="001D5A9B"/>
    <w:rsid w:val="001E2A75"/>
    <w:rsid w:val="001F0985"/>
    <w:rsid w:val="001F4C94"/>
    <w:rsid w:val="00203CBB"/>
    <w:rsid w:val="00266D01"/>
    <w:rsid w:val="002730D0"/>
    <w:rsid w:val="0028535F"/>
    <w:rsid w:val="002A3C67"/>
    <w:rsid w:val="002D51C7"/>
    <w:rsid w:val="002D5AFD"/>
    <w:rsid w:val="002F355F"/>
    <w:rsid w:val="002F7C0E"/>
    <w:rsid w:val="00306489"/>
    <w:rsid w:val="00341687"/>
    <w:rsid w:val="00345D13"/>
    <w:rsid w:val="00381A6D"/>
    <w:rsid w:val="003C1F86"/>
    <w:rsid w:val="003C47E6"/>
    <w:rsid w:val="003C5BAF"/>
    <w:rsid w:val="003E2FBB"/>
    <w:rsid w:val="003F747A"/>
    <w:rsid w:val="0040073D"/>
    <w:rsid w:val="00431FB7"/>
    <w:rsid w:val="0047331A"/>
    <w:rsid w:val="00477983"/>
    <w:rsid w:val="0048641F"/>
    <w:rsid w:val="004900FD"/>
    <w:rsid w:val="004C5380"/>
    <w:rsid w:val="004E7A2A"/>
    <w:rsid w:val="00502A7A"/>
    <w:rsid w:val="00525847"/>
    <w:rsid w:val="00527698"/>
    <w:rsid w:val="00552C55"/>
    <w:rsid w:val="0055580B"/>
    <w:rsid w:val="00562466"/>
    <w:rsid w:val="00576010"/>
    <w:rsid w:val="005937CF"/>
    <w:rsid w:val="005A6FB6"/>
    <w:rsid w:val="005B4056"/>
    <w:rsid w:val="005D364F"/>
    <w:rsid w:val="005E0FFB"/>
    <w:rsid w:val="005E2DBE"/>
    <w:rsid w:val="005E4013"/>
    <w:rsid w:val="005E4A8A"/>
    <w:rsid w:val="00600E83"/>
    <w:rsid w:val="00623939"/>
    <w:rsid w:val="00645A0E"/>
    <w:rsid w:val="006617AA"/>
    <w:rsid w:val="006709D9"/>
    <w:rsid w:val="00674E8B"/>
    <w:rsid w:val="00685DB9"/>
    <w:rsid w:val="006873FA"/>
    <w:rsid w:val="006B1426"/>
    <w:rsid w:val="006C73D7"/>
    <w:rsid w:val="006D6080"/>
    <w:rsid w:val="006E4F49"/>
    <w:rsid w:val="00700582"/>
    <w:rsid w:val="00736DA2"/>
    <w:rsid w:val="00744E1F"/>
    <w:rsid w:val="0074796B"/>
    <w:rsid w:val="00763887"/>
    <w:rsid w:val="007639D1"/>
    <w:rsid w:val="007A3628"/>
    <w:rsid w:val="007B2B11"/>
    <w:rsid w:val="007C1C30"/>
    <w:rsid w:val="007E08C7"/>
    <w:rsid w:val="00814024"/>
    <w:rsid w:val="00832FC6"/>
    <w:rsid w:val="00855E14"/>
    <w:rsid w:val="00862A97"/>
    <w:rsid w:val="00874D6F"/>
    <w:rsid w:val="00882B31"/>
    <w:rsid w:val="00882F9C"/>
    <w:rsid w:val="008B319C"/>
    <w:rsid w:val="008B34FA"/>
    <w:rsid w:val="008D711C"/>
    <w:rsid w:val="008E2C44"/>
    <w:rsid w:val="008E75C9"/>
    <w:rsid w:val="009336CA"/>
    <w:rsid w:val="009353CE"/>
    <w:rsid w:val="00945799"/>
    <w:rsid w:val="0094629D"/>
    <w:rsid w:val="00963639"/>
    <w:rsid w:val="00965144"/>
    <w:rsid w:val="0099260A"/>
    <w:rsid w:val="0099386E"/>
    <w:rsid w:val="009A15AF"/>
    <w:rsid w:val="009A3D89"/>
    <w:rsid w:val="009D4093"/>
    <w:rsid w:val="009D6D7E"/>
    <w:rsid w:val="009F107F"/>
    <w:rsid w:val="009F63CF"/>
    <w:rsid w:val="00A01471"/>
    <w:rsid w:val="00A214B8"/>
    <w:rsid w:val="00A37234"/>
    <w:rsid w:val="00A4559C"/>
    <w:rsid w:val="00A61C93"/>
    <w:rsid w:val="00A95668"/>
    <w:rsid w:val="00AB258B"/>
    <w:rsid w:val="00AB760B"/>
    <w:rsid w:val="00AF7B44"/>
    <w:rsid w:val="00B32E02"/>
    <w:rsid w:val="00B400FC"/>
    <w:rsid w:val="00B63204"/>
    <w:rsid w:val="00B6787C"/>
    <w:rsid w:val="00B803EF"/>
    <w:rsid w:val="00B83615"/>
    <w:rsid w:val="00BA0BB1"/>
    <w:rsid w:val="00BC1AFD"/>
    <w:rsid w:val="00BC587C"/>
    <w:rsid w:val="00BD4DFF"/>
    <w:rsid w:val="00BF7BDC"/>
    <w:rsid w:val="00C074FE"/>
    <w:rsid w:val="00C10603"/>
    <w:rsid w:val="00C1145D"/>
    <w:rsid w:val="00C20B50"/>
    <w:rsid w:val="00C26A55"/>
    <w:rsid w:val="00C37279"/>
    <w:rsid w:val="00C66AD6"/>
    <w:rsid w:val="00CB64E6"/>
    <w:rsid w:val="00CD0A22"/>
    <w:rsid w:val="00D4079F"/>
    <w:rsid w:val="00D644A0"/>
    <w:rsid w:val="00D649A0"/>
    <w:rsid w:val="00D6710E"/>
    <w:rsid w:val="00D73F02"/>
    <w:rsid w:val="00D90BF9"/>
    <w:rsid w:val="00D94F97"/>
    <w:rsid w:val="00DB15BB"/>
    <w:rsid w:val="00DC568F"/>
    <w:rsid w:val="00DD2EDD"/>
    <w:rsid w:val="00DD6A21"/>
    <w:rsid w:val="00DD7DBB"/>
    <w:rsid w:val="00DE0008"/>
    <w:rsid w:val="00DE5DDF"/>
    <w:rsid w:val="00DF0519"/>
    <w:rsid w:val="00DF4E95"/>
    <w:rsid w:val="00E02978"/>
    <w:rsid w:val="00E761C0"/>
    <w:rsid w:val="00E86D13"/>
    <w:rsid w:val="00EB51C5"/>
    <w:rsid w:val="00EC4362"/>
    <w:rsid w:val="00EE7790"/>
    <w:rsid w:val="00F116CF"/>
    <w:rsid w:val="00F42883"/>
    <w:rsid w:val="00F65937"/>
    <w:rsid w:val="00F7595A"/>
    <w:rsid w:val="00FA0027"/>
    <w:rsid w:val="00FB755B"/>
    <w:rsid w:val="00FD0B34"/>
    <w:rsid w:val="00FD3B99"/>
    <w:rsid w:val="00F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A39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E02"/>
  </w:style>
  <w:style w:type="paragraph" w:styleId="Footer">
    <w:name w:val="footer"/>
    <w:basedOn w:val="Normal"/>
    <w:link w:val="FooterChar"/>
    <w:uiPriority w:val="99"/>
    <w:unhideWhenUsed/>
    <w:rsid w:val="00B32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E02"/>
  </w:style>
  <w:style w:type="paragraph" w:styleId="BodyText">
    <w:name w:val="Body Text"/>
    <w:basedOn w:val="Normal"/>
    <w:link w:val="BodyTextChar"/>
    <w:uiPriority w:val="1"/>
    <w:qFormat/>
    <w:rsid w:val="00B32E02"/>
    <w:pPr>
      <w:widowControl w:val="0"/>
      <w:autoSpaceDE w:val="0"/>
      <w:autoSpaceDN w:val="0"/>
      <w:adjustRightInd w:val="0"/>
      <w:ind w:left="20"/>
    </w:pPr>
    <w:rPr>
      <w:rFonts w:ascii="Open Sans" w:eastAsia="Times New Roman" w:hAnsi="Open Sans" w:cs="Open Sans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32E02"/>
    <w:rPr>
      <w:rFonts w:ascii="Open Sans" w:eastAsia="Times New Roman" w:hAnsi="Open Sans" w:cs="Open Sans"/>
      <w:sz w:val="17"/>
      <w:szCs w:val="17"/>
    </w:rPr>
  </w:style>
  <w:style w:type="paragraph" w:customStyle="1" w:styleId="BasicParagraph">
    <w:name w:val="[Basic Paragraph]"/>
    <w:basedOn w:val="Normal"/>
    <w:uiPriority w:val="99"/>
    <w:rsid w:val="0096514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Spacing">
    <w:name w:val="No Spacing"/>
    <w:uiPriority w:val="1"/>
    <w:qFormat/>
    <w:rsid w:val="00965144"/>
    <w:rPr>
      <w:rFonts w:eastAsiaTheme="minorEastAsia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345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14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214B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E4F49"/>
    <w:rPr>
      <w:b/>
      <w:bCs/>
    </w:rPr>
  </w:style>
  <w:style w:type="paragraph" w:styleId="ListParagraph">
    <w:name w:val="List Paragraph"/>
    <w:basedOn w:val="Normal"/>
    <w:uiPriority w:val="34"/>
    <w:qFormat/>
    <w:rsid w:val="006E4F49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0027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0027"/>
    <w:rPr>
      <w:rFonts w:ascii="Calibri" w:hAnsi="Calibri"/>
      <w:sz w:val="22"/>
      <w:szCs w:val="21"/>
    </w:rPr>
  </w:style>
  <w:style w:type="paragraph" w:customStyle="1" w:styleId="Default">
    <w:name w:val="Default"/>
    <w:rsid w:val="005E40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ail@pwcgov.org" TargetMode="External"/><Relationship Id="rId1" Type="http://schemas.openxmlformats.org/officeDocument/2006/relationships/hyperlink" Target="mailto:email@pwcgov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18a27a3-a540-48e1-b0ad-d18a00afd968" xsi:nil="true"/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  <_dlc_DocId xmlns="d4d54c9f-db9b-4d5e-a036-f9a9b80e7563">PWCWWW-205-882</_dlc_DocId>
    <_dlc_DocIdUrl xmlns="d4d54c9f-db9b-4d5e-a036-f9a9b80e7563">
      <Url>https://www.pwcgov.org/government/dept/housing/_layouts/15/DocIdRedir.aspx?ID=PWCWWW-205-882</Url>
      <Description>PWCWWW-205-882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F93F359EF194EA4414BAB9FE27587" ma:contentTypeVersion="3" ma:contentTypeDescription="Create a new document." ma:contentTypeScope="" ma:versionID="054c5f3c8b28ba12bdcd4d291b56ffe2">
  <xsd:schema xmlns:xsd="http://www.w3.org/2001/XMLSchema" xmlns:xs="http://www.w3.org/2001/XMLSchema" xmlns:p="http://schemas.microsoft.com/office/2006/metadata/properties" xmlns:ns1="http://schemas.microsoft.com/sharepoint/v3" xmlns:ns2="618a27a3-a540-48e1-b0ad-d18a00afd968" xmlns:ns4="d4d54c9f-db9b-4d5e-a036-f9a9b80e7563" targetNamespace="http://schemas.microsoft.com/office/2006/metadata/properties" ma:root="true" ma:fieldsID="3d69e2ac443319ce484d69be639c7243" ns1:_="" ns2:_="" ns4:_="">
    <xsd:import namespace="http://schemas.microsoft.com/sharepoint/v3"/>
    <xsd:import namespace="618a27a3-a540-48e1-b0ad-d18a00afd968"/>
    <xsd:import namespace="d4d54c9f-db9b-4d5e-a036-f9a9b80e756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URL" minOccurs="0"/>
                <xsd:element ref="ns2:DocumentTyp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URL" ma:index="10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a27a3-a540-48e1-b0ad-d18a00afd968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Type" ma:internalName="Document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54c9f-db9b-4d5e-a036-f9a9b80e7563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B3801F-B290-4331-BB72-FB0D10ECD2B4}">
  <ds:schemaRefs>
    <ds:schemaRef ds:uri="http://schemas.microsoft.com/office/2006/metadata/properties"/>
    <ds:schemaRef ds:uri="http://schemas.microsoft.com/office/infopath/2007/PartnerControls"/>
    <ds:schemaRef ds:uri="618a27a3-a540-48e1-b0ad-d18a00afd968"/>
    <ds:schemaRef ds:uri="http://schemas.microsoft.com/sharepoint/v3"/>
    <ds:schemaRef ds:uri="d4d54c9f-db9b-4d5e-a036-f9a9b80e7563"/>
  </ds:schemaRefs>
</ds:datastoreItem>
</file>

<file path=customXml/itemProps2.xml><?xml version="1.0" encoding="utf-8"?>
<ds:datastoreItem xmlns:ds="http://schemas.openxmlformats.org/officeDocument/2006/customXml" ds:itemID="{7F83C7C6-B562-4BEE-9AE9-226C76FCC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8a27a3-a540-48e1-b0ad-d18a00afd968"/>
    <ds:schemaRef ds:uri="d4d54c9f-db9b-4d5e-a036-f9a9b80e7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EBABAC-E0BC-4F4D-A896-66C2EC17CC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36F626D-709B-4F46-A554-31E7A513F7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AE81AC-A4FA-4B33-91F4-05850FF1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January 23, 2020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January 23, 2020</dc:title>
  <dc:subject/>
  <dc:creator>Amir Wenrich</dc:creator>
  <cp:keywords/>
  <dc:description/>
  <cp:lastModifiedBy>Blount, Danica</cp:lastModifiedBy>
  <cp:revision>3</cp:revision>
  <cp:lastPrinted>2021-04-19T13:32:00Z</cp:lastPrinted>
  <dcterms:created xsi:type="dcterms:W3CDTF">2022-08-18T15:54:00Z</dcterms:created>
  <dcterms:modified xsi:type="dcterms:W3CDTF">2022-08-18T16:02:00Z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0x010100E03F93F359EF194EA4414BAB9FE27587</vt:lpwstr>
  </property>
  <property fmtid="{D5CDD505-2E9C-101B-9397-08002B2CF9AE}" pid="3" name="_dlc_DocIdItemGuid">
    <vt:lpwstr>0f6f2f7e-7b13-4211-8789-93115425129c</vt:lpwstr>
  </property>
</Properties>
</file>